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1F" w:rsidRPr="00BD44E7" w:rsidRDefault="00A70242" w:rsidP="000335B6">
      <w:pPr>
        <w:jc w:val="center"/>
        <w:rPr>
          <w:b/>
        </w:rPr>
      </w:pPr>
      <w:r w:rsidRPr="00BD44E7">
        <w:rPr>
          <w:b/>
        </w:rPr>
        <w:t>Plan szkoleń dla członków organu decyzyjnego i pracowników Biura stowarzyszenia o nazwie: Lokalna Grupa Działania Źródło”</w:t>
      </w:r>
      <w:r w:rsidR="006704EB">
        <w:rPr>
          <w:b/>
        </w:rPr>
        <w:t xml:space="preserve"> – rok 2021</w:t>
      </w:r>
      <w:bookmarkStart w:id="0" w:name="_GoBack"/>
      <w:bookmarkEnd w:id="0"/>
    </w:p>
    <w:p w:rsidR="001E4478" w:rsidRPr="00BD44E7" w:rsidRDefault="001E4478" w:rsidP="000335B6">
      <w:pPr>
        <w:jc w:val="center"/>
        <w:rPr>
          <w:b/>
        </w:rPr>
      </w:pPr>
    </w:p>
    <w:tbl>
      <w:tblPr>
        <w:tblStyle w:val="Jasnecieniowanieak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2882"/>
        <w:gridCol w:w="2064"/>
        <w:gridCol w:w="1345"/>
        <w:gridCol w:w="1405"/>
      </w:tblGrid>
      <w:tr w:rsidR="00BD44E7" w:rsidRPr="00BD44E7" w:rsidTr="00BD4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44E7" w:rsidRPr="00BD44E7" w:rsidRDefault="00BD44E7" w:rsidP="00A70242">
            <w:pPr>
              <w:jc w:val="center"/>
              <w:rPr>
                <w:b w:val="0"/>
                <w:bCs w:val="0"/>
                <w:color w:val="auto"/>
              </w:rPr>
            </w:pPr>
            <w:r w:rsidRPr="00BD44E7">
              <w:rPr>
                <w:b w:val="0"/>
                <w:bCs w:val="0"/>
                <w:color w:val="auto"/>
              </w:rPr>
              <w:t>Temat szkolenia</w:t>
            </w:r>
          </w:p>
        </w:tc>
        <w:tc>
          <w:tcPr>
            <w:tcW w:w="2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44E7" w:rsidRPr="00BD44E7" w:rsidRDefault="00BD44E7" w:rsidP="00A702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D44E7">
              <w:rPr>
                <w:b w:val="0"/>
                <w:bCs w:val="0"/>
                <w:color w:val="auto"/>
              </w:rPr>
              <w:t>Tematyka szczegółowa</w:t>
            </w:r>
          </w:p>
        </w:tc>
        <w:tc>
          <w:tcPr>
            <w:tcW w:w="20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44E7" w:rsidRPr="00BD44E7" w:rsidRDefault="00BD44E7" w:rsidP="00A702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D44E7">
              <w:rPr>
                <w:b w:val="0"/>
                <w:bCs w:val="0"/>
                <w:color w:val="auto"/>
              </w:rPr>
              <w:t>Termin</w:t>
            </w:r>
          </w:p>
        </w:tc>
        <w:tc>
          <w:tcPr>
            <w:tcW w:w="1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44E7" w:rsidRPr="00BD44E7" w:rsidRDefault="00BD44E7" w:rsidP="00A702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D44E7">
              <w:rPr>
                <w:b w:val="0"/>
                <w:bCs w:val="0"/>
                <w:color w:val="auto"/>
              </w:rPr>
              <w:t>Uczestnicy</w:t>
            </w:r>
          </w:p>
        </w:tc>
        <w:tc>
          <w:tcPr>
            <w:tcW w:w="1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44E7" w:rsidRPr="00BD44E7" w:rsidRDefault="00BD44E7" w:rsidP="00A702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D44E7">
              <w:rPr>
                <w:color w:val="auto"/>
                <w:sz w:val="20"/>
                <w:szCs w:val="20"/>
              </w:rPr>
              <w:t>UWAGI</w:t>
            </w:r>
          </w:p>
        </w:tc>
      </w:tr>
      <w:tr w:rsidR="00BD44E7" w:rsidRPr="00BD44E7" w:rsidTr="00BD4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 w:rsidP="00A70242">
            <w:pPr>
              <w:rPr>
                <w:color w:val="auto"/>
              </w:rPr>
            </w:pPr>
            <w:r w:rsidRPr="00BD44E7">
              <w:rPr>
                <w:color w:val="auto"/>
              </w:rPr>
              <w:t>Omówienie założeń Strategii.</w:t>
            </w:r>
          </w:p>
          <w:p w:rsidR="00BD44E7" w:rsidRPr="00BD44E7" w:rsidRDefault="00BD44E7" w:rsidP="00A70242">
            <w:pPr>
              <w:rPr>
                <w:color w:val="auto"/>
              </w:rPr>
            </w:pPr>
          </w:p>
        </w:tc>
        <w:tc>
          <w:tcPr>
            <w:tcW w:w="2882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 w:rsidP="00A70242">
            <w:pPr>
              <w:pStyle w:val="Akapitzlist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Podstawy prawne – RLKS.</w:t>
            </w:r>
          </w:p>
          <w:p w:rsidR="00BD44E7" w:rsidRPr="00BD44E7" w:rsidRDefault="00BD44E7" w:rsidP="00A70242">
            <w:pPr>
              <w:pStyle w:val="Akapitzlist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Budżet LSR.</w:t>
            </w:r>
          </w:p>
          <w:p w:rsidR="00BD44E7" w:rsidRPr="00BD44E7" w:rsidRDefault="00BD44E7" w:rsidP="00A70242">
            <w:pPr>
              <w:pStyle w:val="Akapitzlist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Harmonogram naborów.</w:t>
            </w:r>
          </w:p>
          <w:p w:rsidR="00BD44E7" w:rsidRPr="00BD44E7" w:rsidRDefault="00BD44E7" w:rsidP="00A70242">
            <w:pPr>
              <w:pStyle w:val="Akapitzlist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Cele, przedsięwzięcia, działania.</w:t>
            </w:r>
          </w:p>
          <w:p w:rsidR="00BD44E7" w:rsidRPr="00BD44E7" w:rsidRDefault="00BD44E7" w:rsidP="00170A92">
            <w:pPr>
              <w:pStyle w:val="Akapitzlis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Wskaźniki zawarte w LSR.</w:t>
            </w:r>
          </w:p>
          <w:p w:rsidR="00BD44E7" w:rsidRPr="00BD44E7" w:rsidRDefault="00BD44E7" w:rsidP="00A70242">
            <w:pPr>
              <w:pStyle w:val="Akapitzlist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Procedura wyboru projektów z zakresu:</w:t>
            </w:r>
          </w:p>
          <w:p w:rsidR="00BD44E7" w:rsidRPr="00BD44E7" w:rsidRDefault="00BD44E7" w:rsidP="00BD44E7">
            <w:pPr>
              <w:pStyle w:val="Akapitzlist"/>
              <w:numPr>
                <w:ilvl w:val="0"/>
                <w:numId w:val="3"/>
              </w:numPr>
              <w:ind w:left="506" w:hanging="2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Promocja i infrastruktura;</w:t>
            </w:r>
          </w:p>
          <w:p w:rsidR="00BD44E7" w:rsidRPr="00BD44E7" w:rsidRDefault="00BD44E7" w:rsidP="00BD44E7">
            <w:pPr>
              <w:pStyle w:val="Akapitzlist"/>
              <w:numPr>
                <w:ilvl w:val="0"/>
                <w:numId w:val="3"/>
              </w:numPr>
              <w:ind w:left="506" w:hanging="29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Projekty grantowe;</w:t>
            </w:r>
          </w:p>
          <w:p w:rsidR="00BD44E7" w:rsidRPr="00BD44E7" w:rsidRDefault="00BD44E7" w:rsidP="00BD44E7">
            <w:pPr>
              <w:pStyle w:val="Akapitzlist"/>
              <w:numPr>
                <w:ilvl w:val="0"/>
                <w:numId w:val="3"/>
              </w:numPr>
              <w:ind w:left="506" w:hanging="29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Rozwój przedsiębiorczości.</w:t>
            </w:r>
          </w:p>
        </w:tc>
        <w:tc>
          <w:tcPr>
            <w:tcW w:w="2064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BD44E7" w:rsidRPr="00BD44E7" w:rsidRDefault="00BD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  <w:p w:rsidR="00BD44E7" w:rsidRPr="00BD44E7" w:rsidRDefault="00BD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BD44E7">
              <w:rPr>
                <w:bCs/>
                <w:color w:val="auto"/>
              </w:rPr>
              <w:t xml:space="preserve">Na bieżąco </w:t>
            </w:r>
          </w:p>
          <w:p w:rsidR="00BD44E7" w:rsidRPr="00BD44E7" w:rsidRDefault="00BD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1345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 w:rsidP="0017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Rada, pracownicy Biura.</w:t>
            </w:r>
          </w:p>
          <w:p w:rsidR="00BD44E7" w:rsidRPr="00BD44E7" w:rsidRDefault="00BD44E7" w:rsidP="0017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BD44E7" w:rsidRPr="00BD44E7" w:rsidRDefault="00BD44E7" w:rsidP="0017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Dodatkowo: Zarząd, Komisja Rewizyjna, Komisja Nadzorująca.</w:t>
            </w:r>
          </w:p>
        </w:tc>
        <w:tc>
          <w:tcPr>
            <w:tcW w:w="1405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6704EB" w:rsidP="0017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kwiecień</w:t>
            </w:r>
            <w:r w:rsidR="00C13D73">
              <w:rPr>
                <w:color w:val="auto"/>
                <w:sz w:val="20"/>
                <w:szCs w:val="20"/>
              </w:rPr>
              <w:t xml:space="preserve"> 2021</w:t>
            </w:r>
          </w:p>
        </w:tc>
      </w:tr>
      <w:tr w:rsidR="00BD44E7" w:rsidRPr="00BD44E7" w:rsidTr="00BD4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D44E7" w:rsidRPr="00BD44E7" w:rsidRDefault="00BD44E7" w:rsidP="00A70242">
            <w:pPr>
              <w:rPr>
                <w:color w:val="auto"/>
              </w:rPr>
            </w:pPr>
            <w:r w:rsidRPr="00BD44E7">
              <w:rPr>
                <w:color w:val="auto"/>
              </w:rPr>
              <w:t>Omówienie Regulaminu Rady</w:t>
            </w:r>
          </w:p>
        </w:tc>
        <w:tc>
          <w:tcPr>
            <w:tcW w:w="2882" w:type="dxa"/>
          </w:tcPr>
          <w:p w:rsidR="00BD44E7" w:rsidRPr="00BD44E7" w:rsidRDefault="00BD44E7" w:rsidP="00BD44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Zapoznanie członków organu decyzyjnego z Regulaminem Rady, szczególnie w zakresie wyboru i oceny projektów, wyłączenia członka organu decyzyjnego oraz zasadami wpisu do Rejestru Interesów.</w:t>
            </w:r>
          </w:p>
        </w:tc>
        <w:tc>
          <w:tcPr>
            <w:tcW w:w="2064" w:type="dxa"/>
          </w:tcPr>
          <w:p w:rsidR="00BD44E7" w:rsidRPr="00BD44E7" w:rsidRDefault="00BD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BD44E7" w:rsidRPr="00BD44E7" w:rsidRDefault="00BD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D44E7">
              <w:rPr>
                <w:b/>
                <w:color w:val="auto"/>
              </w:rPr>
              <w:t xml:space="preserve">Na bieżąco </w:t>
            </w:r>
          </w:p>
          <w:p w:rsidR="00BD44E7" w:rsidRPr="00BD44E7" w:rsidRDefault="00BD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45" w:type="dxa"/>
          </w:tcPr>
          <w:p w:rsidR="00BD44E7" w:rsidRPr="00BD44E7" w:rsidRDefault="00BD44E7" w:rsidP="0017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Rada, Komisja Nadzorująca.</w:t>
            </w:r>
          </w:p>
        </w:tc>
        <w:tc>
          <w:tcPr>
            <w:tcW w:w="1405" w:type="dxa"/>
          </w:tcPr>
          <w:p w:rsidR="00BD44E7" w:rsidRPr="00BD44E7" w:rsidRDefault="006704EB" w:rsidP="0017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kwiecień 2021</w:t>
            </w:r>
          </w:p>
        </w:tc>
      </w:tr>
      <w:tr w:rsidR="00BD44E7" w:rsidRPr="00BD44E7" w:rsidTr="00BD4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>
            <w:pPr>
              <w:rPr>
                <w:color w:val="auto"/>
              </w:rPr>
            </w:pPr>
            <w:r w:rsidRPr="00BD44E7">
              <w:rPr>
                <w:color w:val="auto"/>
              </w:rPr>
              <w:t>Zasady wyboru operacji.</w:t>
            </w:r>
          </w:p>
        </w:tc>
        <w:tc>
          <w:tcPr>
            <w:tcW w:w="2882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 w:rsidP="00BD44E7">
            <w:pPr>
              <w:pStyle w:val="Akapitzlist"/>
              <w:numPr>
                <w:ilvl w:val="0"/>
                <w:numId w:val="4"/>
              </w:numPr>
              <w:ind w:left="222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Omówienie kryteriów wyboru dla operacji założonych w LSR.</w:t>
            </w:r>
          </w:p>
          <w:p w:rsidR="00BD44E7" w:rsidRPr="00BD44E7" w:rsidRDefault="00BD44E7" w:rsidP="00BD44E7">
            <w:pPr>
              <w:pStyle w:val="Akapitzlist"/>
              <w:numPr>
                <w:ilvl w:val="0"/>
                <w:numId w:val="4"/>
              </w:numPr>
              <w:ind w:left="222" w:hanging="2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Omówienie dokumentacji konkursowej.</w:t>
            </w:r>
          </w:p>
          <w:p w:rsidR="00BD44E7" w:rsidRPr="00BD44E7" w:rsidRDefault="00BD44E7" w:rsidP="00BD44E7">
            <w:pPr>
              <w:pStyle w:val="Akapitzlist"/>
              <w:numPr>
                <w:ilvl w:val="0"/>
                <w:numId w:val="4"/>
              </w:numPr>
              <w:ind w:left="222" w:hanging="2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Omówienie procedury odwoławczej.</w:t>
            </w:r>
          </w:p>
        </w:tc>
        <w:tc>
          <w:tcPr>
            <w:tcW w:w="2064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 w:rsidP="0047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14 dni przed planowanym naborem wniosków w okresie wrzesień 2016 – grudzień 2021</w:t>
            </w:r>
          </w:p>
          <w:p w:rsidR="00BD44E7" w:rsidRPr="00BD44E7" w:rsidRDefault="00BD44E7" w:rsidP="0047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45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 w:rsidP="0017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Rada, pracownicy Biura.</w:t>
            </w:r>
          </w:p>
          <w:p w:rsidR="00BD44E7" w:rsidRPr="00BD44E7" w:rsidRDefault="00BD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BD44E7" w:rsidRPr="00BD44E7" w:rsidRDefault="00BD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Dodatkowo: Komisja Nadzorująca</w:t>
            </w:r>
          </w:p>
        </w:tc>
        <w:tc>
          <w:tcPr>
            <w:tcW w:w="1405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6704EB" w:rsidP="0017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kwiecień 2021</w:t>
            </w:r>
          </w:p>
          <w:p w:rsidR="00BD44E7" w:rsidRPr="00BD44E7" w:rsidRDefault="00BD44E7" w:rsidP="0017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BD44E7" w:rsidRPr="00BD44E7" w:rsidTr="00BD4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D44E7" w:rsidRPr="00BD44E7" w:rsidRDefault="00BD44E7">
            <w:pPr>
              <w:rPr>
                <w:color w:val="auto"/>
              </w:rPr>
            </w:pPr>
          </w:p>
          <w:p w:rsidR="00BD44E7" w:rsidRPr="00BD44E7" w:rsidRDefault="00BD44E7">
            <w:pPr>
              <w:rPr>
                <w:color w:val="auto"/>
              </w:rPr>
            </w:pPr>
            <w:r w:rsidRPr="00BD44E7">
              <w:rPr>
                <w:color w:val="auto"/>
              </w:rPr>
              <w:t>Realizacja budżetu LSR.</w:t>
            </w:r>
          </w:p>
          <w:p w:rsidR="00BD44E7" w:rsidRPr="00BD44E7" w:rsidRDefault="00BD44E7">
            <w:pPr>
              <w:rPr>
                <w:color w:val="auto"/>
              </w:rPr>
            </w:pPr>
          </w:p>
        </w:tc>
        <w:tc>
          <w:tcPr>
            <w:tcW w:w="2882" w:type="dxa"/>
          </w:tcPr>
          <w:p w:rsidR="00BD44E7" w:rsidRPr="00BD44E7" w:rsidRDefault="00BD44E7" w:rsidP="0047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 xml:space="preserve">Analiza budżetu, wskaźników, przedsięwzięć i celów  po każdym naborze </w:t>
            </w:r>
          </w:p>
        </w:tc>
        <w:tc>
          <w:tcPr>
            <w:tcW w:w="2064" w:type="dxa"/>
          </w:tcPr>
          <w:p w:rsidR="00BD44E7" w:rsidRPr="00BD44E7" w:rsidRDefault="00BD44E7" w:rsidP="0047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30 dni po przeprowadzonym naborze wniosków w okresie</w:t>
            </w:r>
          </w:p>
          <w:p w:rsidR="00BD44E7" w:rsidRPr="00BD44E7" w:rsidRDefault="00BD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Styczeń 2017 – grudzień 2021</w:t>
            </w:r>
          </w:p>
        </w:tc>
        <w:tc>
          <w:tcPr>
            <w:tcW w:w="1345" w:type="dxa"/>
          </w:tcPr>
          <w:p w:rsidR="00BD44E7" w:rsidRPr="00BD44E7" w:rsidRDefault="00BD44E7" w:rsidP="0047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Rada, pracownicy Biura.</w:t>
            </w:r>
          </w:p>
          <w:p w:rsidR="00BD44E7" w:rsidRPr="00BD44E7" w:rsidRDefault="00BD44E7" w:rsidP="0047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BD44E7" w:rsidRPr="00BD44E7" w:rsidRDefault="00BD44E7" w:rsidP="0047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BD44E7" w:rsidRPr="00BD44E7" w:rsidRDefault="00BD44E7" w:rsidP="0047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Dodatkowo: Komisja Nadzorująca</w:t>
            </w:r>
          </w:p>
        </w:tc>
        <w:tc>
          <w:tcPr>
            <w:tcW w:w="1405" w:type="dxa"/>
          </w:tcPr>
          <w:p w:rsidR="00BD44E7" w:rsidRPr="006704EB" w:rsidRDefault="006704EB" w:rsidP="0047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Czerwiec-lipiec 2021, październik-listopad 2021</w:t>
            </w:r>
          </w:p>
        </w:tc>
      </w:tr>
      <w:tr w:rsidR="006704EB" w:rsidRPr="00BD44E7" w:rsidTr="00BD4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left w:val="none" w:sz="0" w:space="0" w:color="auto"/>
              <w:right w:val="none" w:sz="0" w:space="0" w:color="auto"/>
            </w:tcBorders>
          </w:tcPr>
          <w:p w:rsidR="006704EB" w:rsidRPr="00BD44E7" w:rsidRDefault="006704EB">
            <w:pPr>
              <w:rPr>
                <w:color w:val="auto"/>
              </w:rPr>
            </w:pPr>
            <w:r w:rsidRPr="00BD44E7">
              <w:rPr>
                <w:color w:val="auto"/>
              </w:rPr>
              <w:t>Zmiany w LSR.</w:t>
            </w:r>
          </w:p>
        </w:tc>
        <w:tc>
          <w:tcPr>
            <w:tcW w:w="2882" w:type="dxa"/>
            <w:tcBorders>
              <w:left w:val="none" w:sz="0" w:space="0" w:color="auto"/>
              <w:right w:val="none" w:sz="0" w:space="0" w:color="auto"/>
            </w:tcBorders>
          </w:tcPr>
          <w:p w:rsidR="006704EB" w:rsidRPr="00BD44E7" w:rsidRDefault="00670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Zmiany wewnętrzne LGD.</w:t>
            </w:r>
          </w:p>
        </w:tc>
        <w:tc>
          <w:tcPr>
            <w:tcW w:w="2064" w:type="dxa"/>
            <w:tcBorders>
              <w:left w:val="none" w:sz="0" w:space="0" w:color="auto"/>
              <w:right w:val="none" w:sz="0" w:space="0" w:color="auto"/>
            </w:tcBorders>
          </w:tcPr>
          <w:p w:rsidR="006704EB" w:rsidRPr="00BD44E7" w:rsidRDefault="00670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 xml:space="preserve">W razie potrzeby na bieżąco 2016-2020. </w:t>
            </w:r>
          </w:p>
        </w:tc>
        <w:tc>
          <w:tcPr>
            <w:tcW w:w="1345" w:type="dxa"/>
            <w:tcBorders>
              <w:left w:val="none" w:sz="0" w:space="0" w:color="auto"/>
              <w:right w:val="none" w:sz="0" w:space="0" w:color="auto"/>
            </w:tcBorders>
          </w:tcPr>
          <w:p w:rsidR="006704EB" w:rsidRPr="00BD44E7" w:rsidRDefault="006704EB" w:rsidP="005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 xml:space="preserve">Rada, pracownicy Biura. </w:t>
            </w:r>
          </w:p>
          <w:p w:rsidR="006704EB" w:rsidRPr="00BD44E7" w:rsidRDefault="006704EB" w:rsidP="005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6704EB" w:rsidRPr="00BD44E7" w:rsidRDefault="006704EB" w:rsidP="0047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 xml:space="preserve">Dodatkowo: Zarząd, Komisja Rewizyjna, Komisja </w:t>
            </w:r>
            <w:r w:rsidRPr="00BD44E7">
              <w:rPr>
                <w:color w:val="auto"/>
              </w:rPr>
              <w:lastRenderedPageBreak/>
              <w:t>Nadzorująca.</w:t>
            </w:r>
          </w:p>
        </w:tc>
        <w:tc>
          <w:tcPr>
            <w:tcW w:w="1405" w:type="dxa"/>
            <w:tcBorders>
              <w:left w:val="none" w:sz="0" w:space="0" w:color="auto"/>
              <w:right w:val="none" w:sz="0" w:space="0" w:color="auto"/>
            </w:tcBorders>
          </w:tcPr>
          <w:p w:rsidR="006704EB" w:rsidRPr="00BD44E7" w:rsidRDefault="006704EB" w:rsidP="0047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Kwiecień 2021</w:t>
            </w:r>
          </w:p>
        </w:tc>
      </w:tr>
      <w:tr w:rsidR="006704EB" w:rsidRPr="00BD44E7" w:rsidTr="00BD4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6704EB" w:rsidRPr="00BD44E7" w:rsidRDefault="006704EB">
            <w:pPr>
              <w:rPr>
                <w:color w:val="auto"/>
              </w:rPr>
            </w:pPr>
            <w:r w:rsidRPr="00BD44E7">
              <w:rPr>
                <w:color w:val="auto"/>
              </w:rPr>
              <w:t>Zalecenia pokontrolne.</w:t>
            </w:r>
          </w:p>
        </w:tc>
        <w:tc>
          <w:tcPr>
            <w:tcW w:w="2882" w:type="dxa"/>
          </w:tcPr>
          <w:p w:rsidR="006704EB" w:rsidRPr="00BD44E7" w:rsidRDefault="00670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Omówienie zaleceń pokontrolnych i ewentualne dostosowanie LSR do tych zaleceń.</w:t>
            </w:r>
          </w:p>
        </w:tc>
        <w:tc>
          <w:tcPr>
            <w:tcW w:w="2064" w:type="dxa"/>
          </w:tcPr>
          <w:p w:rsidR="006704EB" w:rsidRPr="00BD44E7" w:rsidRDefault="006704EB" w:rsidP="00BD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W razie potrzeby.</w:t>
            </w:r>
          </w:p>
        </w:tc>
        <w:tc>
          <w:tcPr>
            <w:tcW w:w="1345" w:type="dxa"/>
          </w:tcPr>
          <w:p w:rsidR="006704EB" w:rsidRPr="00BD44E7" w:rsidRDefault="006704EB" w:rsidP="005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Zarząd</w:t>
            </w:r>
            <w:r w:rsidRPr="00BD44E7">
              <w:rPr>
                <w:color w:val="auto"/>
              </w:rPr>
              <w:t xml:space="preserve">, pracownicy Biura. </w:t>
            </w:r>
          </w:p>
          <w:p w:rsidR="006704EB" w:rsidRPr="00BD44E7" w:rsidRDefault="006704EB" w:rsidP="005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6704EB" w:rsidRPr="00BD44E7" w:rsidRDefault="006704EB" w:rsidP="005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6704EB" w:rsidRPr="00BD44E7" w:rsidRDefault="006704EB" w:rsidP="00670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Dodatkowo: Rada</w:t>
            </w:r>
            <w:r w:rsidRPr="00BD44E7">
              <w:rPr>
                <w:color w:val="auto"/>
              </w:rPr>
              <w:t>, Komisja Rewizyjna, Komisja Nadzorująca.</w:t>
            </w:r>
          </w:p>
        </w:tc>
        <w:tc>
          <w:tcPr>
            <w:tcW w:w="1405" w:type="dxa"/>
          </w:tcPr>
          <w:p w:rsidR="006704EB" w:rsidRPr="006704EB" w:rsidRDefault="006704EB" w:rsidP="005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704EB">
              <w:rPr>
                <w:color w:val="auto"/>
                <w:sz w:val="20"/>
                <w:szCs w:val="20"/>
              </w:rPr>
              <w:t>30 dni po przeprowadzonej kontroli</w:t>
            </w:r>
          </w:p>
        </w:tc>
      </w:tr>
      <w:tr w:rsidR="006704EB" w:rsidRPr="00BD44E7" w:rsidTr="00BD4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left w:val="none" w:sz="0" w:space="0" w:color="auto"/>
              <w:right w:val="none" w:sz="0" w:space="0" w:color="auto"/>
            </w:tcBorders>
          </w:tcPr>
          <w:p w:rsidR="006704EB" w:rsidRPr="00BD44E7" w:rsidRDefault="006704EB" w:rsidP="005B3352">
            <w:pPr>
              <w:rPr>
                <w:color w:val="auto"/>
              </w:rPr>
            </w:pPr>
            <w:r w:rsidRPr="00BD44E7">
              <w:rPr>
                <w:color w:val="auto"/>
              </w:rPr>
              <w:t>Omówienie założeń projektów współpracy.</w:t>
            </w:r>
          </w:p>
        </w:tc>
        <w:tc>
          <w:tcPr>
            <w:tcW w:w="2882" w:type="dxa"/>
            <w:tcBorders>
              <w:left w:val="none" w:sz="0" w:space="0" w:color="auto"/>
              <w:right w:val="none" w:sz="0" w:space="0" w:color="auto"/>
            </w:tcBorders>
          </w:tcPr>
          <w:p w:rsidR="006704EB" w:rsidRPr="00BD44E7" w:rsidRDefault="006704EB" w:rsidP="005B3352">
            <w:pPr>
              <w:pStyle w:val="Akapitzlis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Omówienie celów PW.</w:t>
            </w:r>
          </w:p>
          <w:p w:rsidR="006704EB" w:rsidRPr="00BD44E7" w:rsidRDefault="006704EB" w:rsidP="005B3352">
            <w:pPr>
              <w:pStyle w:val="Akapitzlis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Realizacja PW.</w:t>
            </w:r>
          </w:p>
          <w:p w:rsidR="006704EB" w:rsidRPr="00BD44E7" w:rsidRDefault="00670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Zasady rozliczenia PW.</w:t>
            </w:r>
          </w:p>
        </w:tc>
        <w:tc>
          <w:tcPr>
            <w:tcW w:w="2064" w:type="dxa"/>
            <w:tcBorders>
              <w:left w:val="none" w:sz="0" w:space="0" w:color="auto"/>
              <w:right w:val="none" w:sz="0" w:space="0" w:color="auto"/>
            </w:tcBorders>
          </w:tcPr>
          <w:p w:rsidR="006704EB" w:rsidRPr="00BD44E7" w:rsidRDefault="00670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 xml:space="preserve">Na 30 dni przed przystąpieniem do PW. </w:t>
            </w:r>
          </w:p>
        </w:tc>
        <w:tc>
          <w:tcPr>
            <w:tcW w:w="1345" w:type="dxa"/>
            <w:tcBorders>
              <w:left w:val="none" w:sz="0" w:space="0" w:color="auto"/>
              <w:right w:val="none" w:sz="0" w:space="0" w:color="auto"/>
            </w:tcBorders>
          </w:tcPr>
          <w:p w:rsidR="006704EB" w:rsidRPr="00BD44E7" w:rsidRDefault="006704EB" w:rsidP="006A7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Zarząd, Pracownicy Biura.</w:t>
            </w:r>
          </w:p>
          <w:p w:rsidR="006704EB" w:rsidRPr="00BD44E7" w:rsidRDefault="006704EB" w:rsidP="006A7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6704EB" w:rsidRPr="00BD44E7" w:rsidRDefault="006704EB" w:rsidP="005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Dodatkowo: Rada, Komisja Rewizyjna, Komisja Nadzorująca, księgowa.</w:t>
            </w:r>
          </w:p>
        </w:tc>
        <w:tc>
          <w:tcPr>
            <w:tcW w:w="1405" w:type="dxa"/>
            <w:tcBorders>
              <w:left w:val="none" w:sz="0" w:space="0" w:color="auto"/>
              <w:right w:val="none" w:sz="0" w:space="0" w:color="auto"/>
            </w:tcBorders>
          </w:tcPr>
          <w:p w:rsidR="006704EB" w:rsidRPr="006704EB" w:rsidRDefault="006704EB" w:rsidP="005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704EB">
              <w:rPr>
                <w:color w:val="auto"/>
                <w:sz w:val="20"/>
                <w:szCs w:val="20"/>
              </w:rPr>
              <w:t>Marzec 2021</w:t>
            </w:r>
          </w:p>
        </w:tc>
      </w:tr>
      <w:tr w:rsidR="006704EB" w:rsidRPr="00BD44E7" w:rsidTr="00BD4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6704EB" w:rsidRPr="00BD44E7" w:rsidRDefault="006704EB">
            <w:pPr>
              <w:rPr>
                <w:color w:val="auto"/>
              </w:rPr>
            </w:pPr>
            <w:r w:rsidRPr="00BD44E7">
              <w:rPr>
                <w:color w:val="auto"/>
              </w:rPr>
              <w:t>Zasady naboru Projektów Grantowych.</w:t>
            </w:r>
          </w:p>
        </w:tc>
        <w:tc>
          <w:tcPr>
            <w:tcW w:w="2882" w:type="dxa"/>
          </w:tcPr>
          <w:p w:rsidR="006704EB" w:rsidRPr="00BD44E7" w:rsidRDefault="006704EB" w:rsidP="006A7C49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Procedura naboru.</w:t>
            </w:r>
          </w:p>
          <w:p w:rsidR="006704EB" w:rsidRPr="00BD44E7" w:rsidRDefault="006704EB" w:rsidP="006A7C49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Dokumentacja konkursowa.</w:t>
            </w:r>
          </w:p>
          <w:p w:rsidR="006704EB" w:rsidRPr="00BD44E7" w:rsidRDefault="006704EB" w:rsidP="006A7C49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Kryteria oceny.</w:t>
            </w:r>
          </w:p>
          <w:p w:rsidR="006704EB" w:rsidRPr="00BD44E7" w:rsidRDefault="006704EB" w:rsidP="00033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064" w:type="dxa"/>
          </w:tcPr>
          <w:p w:rsidR="006704EB" w:rsidRPr="00BD44E7" w:rsidRDefault="006704EB" w:rsidP="00BD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D44E7">
              <w:rPr>
                <w:color w:val="auto"/>
              </w:rPr>
              <w:t>Przed naborem 14 dni.</w:t>
            </w:r>
          </w:p>
        </w:tc>
        <w:tc>
          <w:tcPr>
            <w:tcW w:w="1345" w:type="dxa"/>
          </w:tcPr>
          <w:p w:rsidR="006704EB" w:rsidRPr="00BD44E7" w:rsidRDefault="006704EB" w:rsidP="006A7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Rada, pracownicy Biura.</w:t>
            </w:r>
          </w:p>
          <w:p w:rsidR="006704EB" w:rsidRPr="00BD44E7" w:rsidRDefault="006704EB" w:rsidP="006A7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6704EB" w:rsidRPr="00BD44E7" w:rsidRDefault="00670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Dodatkowo: Zarząd, Komisja Rewizyjna, Komisja Nadzorująca,</w:t>
            </w:r>
          </w:p>
        </w:tc>
        <w:tc>
          <w:tcPr>
            <w:tcW w:w="1405" w:type="dxa"/>
          </w:tcPr>
          <w:p w:rsidR="006704EB" w:rsidRPr="006704EB" w:rsidRDefault="00670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704EB">
              <w:rPr>
                <w:color w:val="auto"/>
                <w:sz w:val="20"/>
                <w:szCs w:val="20"/>
              </w:rPr>
              <w:t>Marzec - Kwiecień 2021</w:t>
            </w:r>
          </w:p>
        </w:tc>
      </w:tr>
      <w:tr w:rsidR="006704EB" w:rsidRPr="00BD44E7" w:rsidTr="00BD4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left w:val="none" w:sz="0" w:space="0" w:color="auto"/>
              <w:right w:val="none" w:sz="0" w:space="0" w:color="auto"/>
            </w:tcBorders>
          </w:tcPr>
          <w:p w:rsidR="006704EB" w:rsidRPr="00BD44E7" w:rsidRDefault="006704EB">
            <w:pPr>
              <w:rPr>
                <w:color w:val="auto"/>
              </w:rPr>
            </w:pPr>
            <w:r w:rsidRPr="00BD44E7">
              <w:rPr>
                <w:color w:val="auto"/>
              </w:rPr>
              <w:t>Zasady rozliczania Projektów Grantowych.</w:t>
            </w:r>
          </w:p>
          <w:p w:rsidR="006704EB" w:rsidRPr="00BD44E7" w:rsidRDefault="006704EB">
            <w:pPr>
              <w:rPr>
                <w:color w:val="auto"/>
              </w:rPr>
            </w:pPr>
          </w:p>
        </w:tc>
        <w:tc>
          <w:tcPr>
            <w:tcW w:w="2882" w:type="dxa"/>
            <w:tcBorders>
              <w:left w:val="none" w:sz="0" w:space="0" w:color="auto"/>
              <w:right w:val="none" w:sz="0" w:space="0" w:color="auto"/>
            </w:tcBorders>
          </w:tcPr>
          <w:p w:rsidR="006704EB" w:rsidRPr="00BD44E7" w:rsidRDefault="006704EB" w:rsidP="00BD44E7">
            <w:pPr>
              <w:pStyle w:val="Akapitzlist"/>
              <w:numPr>
                <w:ilvl w:val="0"/>
                <w:numId w:val="7"/>
              </w:numPr>
              <w:ind w:left="22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Wniosek o płatność.</w:t>
            </w:r>
          </w:p>
          <w:p w:rsidR="006704EB" w:rsidRPr="00BD44E7" w:rsidRDefault="006704EB" w:rsidP="005B3352">
            <w:pPr>
              <w:pStyle w:val="Akapitzlis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Zasady dokumentowania kosztów.</w:t>
            </w:r>
          </w:p>
        </w:tc>
        <w:tc>
          <w:tcPr>
            <w:tcW w:w="2064" w:type="dxa"/>
            <w:tcBorders>
              <w:left w:val="none" w:sz="0" w:space="0" w:color="auto"/>
              <w:right w:val="none" w:sz="0" w:space="0" w:color="auto"/>
            </w:tcBorders>
          </w:tcPr>
          <w:p w:rsidR="006704EB" w:rsidRPr="00BD44E7" w:rsidRDefault="006704EB" w:rsidP="00BD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14 dni po naborze wniosków.</w:t>
            </w:r>
          </w:p>
        </w:tc>
        <w:tc>
          <w:tcPr>
            <w:tcW w:w="1345" w:type="dxa"/>
            <w:tcBorders>
              <w:left w:val="none" w:sz="0" w:space="0" w:color="auto"/>
              <w:right w:val="none" w:sz="0" w:space="0" w:color="auto"/>
            </w:tcBorders>
          </w:tcPr>
          <w:p w:rsidR="006704EB" w:rsidRPr="00BD44E7" w:rsidRDefault="006704EB" w:rsidP="006A7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Rada, pracownicy Biura.</w:t>
            </w:r>
          </w:p>
          <w:p w:rsidR="006704EB" w:rsidRPr="00BD44E7" w:rsidRDefault="006704EB" w:rsidP="006A7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05" w:type="dxa"/>
            <w:tcBorders>
              <w:left w:val="none" w:sz="0" w:space="0" w:color="auto"/>
              <w:right w:val="none" w:sz="0" w:space="0" w:color="auto"/>
            </w:tcBorders>
          </w:tcPr>
          <w:p w:rsidR="006704EB" w:rsidRPr="006704EB" w:rsidRDefault="006704EB" w:rsidP="006A7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704EB">
              <w:rPr>
                <w:color w:val="auto"/>
                <w:sz w:val="20"/>
                <w:szCs w:val="20"/>
              </w:rPr>
              <w:t>Kwiecień – maj 2021</w:t>
            </w:r>
          </w:p>
        </w:tc>
      </w:tr>
    </w:tbl>
    <w:p w:rsidR="00A70242" w:rsidRPr="00BD44E7" w:rsidRDefault="00A70242"/>
    <w:sectPr w:rsidR="00A70242" w:rsidRPr="00BD44E7" w:rsidSect="007C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FB0"/>
    <w:multiLevelType w:val="hybridMultilevel"/>
    <w:tmpl w:val="0AEC5C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15D5"/>
    <w:multiLevelType w:val="hybridMultilevel"/>
    <w:tmpl w:val="66121A42"/>
    <w:lvl w:ilvl="0" w:tplc="94983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226DF"/>
    <w:multiLevelType w:val="hybridMultilevel"/>
    <w:tmpl w:val="155268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8A1A62"/>
    <w:multiLevelType w:val="hybridMultilevel"/>
    <w:tmpl w:val="F968A8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6E1524"/>
    <w:multiLevelType w:val="hybridMultilevel"/>
    <w:tmpl w:val="F3B2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238B1"/>
    <w:multiLevelType w:val="hybridMultilevel"/>
    <w:tmpl w:val="06FA0B66"/>
    <w:lvl w:ilvl="0" w:tplc="62F85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DA5D31"/>
    <w:multiLevelType w:val="hybridMultilevel"/>
    <w:tmpl w:val="7EACF012"/>
    <w:lvl w:ilvl="0" w:tplc="24E4BB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42"/>
    <w:rsid w:val="000335B6"/>
    <w:rsid w:val="00073809"/>
    <w:rsid w:val="00170A92"/>
    <w:rsid w:val="001E4478"/>
    <w:rsid w:val="004728F5"/>
    <w:rsid w:val="00546F2C"/>
    <w:rsid w:val="005B3352"/>
    <w:rsid w:val="006314D2"/>
    <w:rsid w:val="0063183C"/>
    <w:rsid w:val="006704EB"/>
    <w:rsid w:val="006A7C49"/>
    <w:rsid w:val="007249F4"/>
    <w:rsid w:val="007C1F1F"/>
    <w:rsid w:val="00845ADB"/>
    <w:rsid w:val="008C0E6F"/>
    <w:rsid w:val="00A3583A"/>
    <w:rsid w:val="00A70242"/>
    <w:rsid w:val="00BD44E7"/>
    <w:rsid w:val="00C13D73"/>
    <w:rsid w:val="00D06987"/>
    <w:rsid w:val="00D8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BFC1B-23C0-44DC-AD45-23FA4DA7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2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70242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0335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E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83DB-93BD-4DCE-9C3F-33134207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zrodlo</dc:creator>
  <cp:keywords/>
  <dc:description/>
  <cp:lastModifiedBy>M.Kubiak</cp:lastModifiedBy>
  <cp:revision>2</cp:revision>
  <cp:lastPrinted>2019-12-12T10:10:00Z</cp:lastPrinted>
  <dcterms:created xsi:type="dcterms:W3CDTF">2021-02-10T10:22:00Z</dcterms:created>
  <dcterms:modified xsi:type="dcterms:W3CDTF">2021-02-10T10:22:00Z</dcterms:modified>
</cp:coreProperties>
</file>